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6813B" w14:textId="4B8405E2" w:rsidR="005B337C" w:rsidRPr="00A5611A" w:rsidRDefault="005B337C" w:rsidP="005B337C">
      <w:pPr>
        <w:keepNext/>
        <w:keepLines/>
        <w:shd w:val="pct12" w:color="auto" w:fill="auto"/>
        <w:spacing w:before="240" w:after="0" w:line="240" w:lineRule="auto"/>
        <w:outlineLvl w:val="0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</w:pPr>
      <w:r w:rsidRPr="00A5611A"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 xml:space="preserve">Lesson: </w:t>
      </w:r>
      <w:r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>Teens and Identity Exploration</w:t>
      </w:r>
    </w:p>
    <w:p w14:paraId="67841908" w14:textId="77777777" w:rsidR="005B337C" w:rsidRPr="001066FD" w:rsidRDefault="005B337C" w:rsidP="005B337C">
      <w:pPr>
        <w:pStyle w:val="Heading2"/>
        <w:spacing w:after="0"/>
      </w:pPr>
      <w:bookmarkStart w:id="0" w:name="_Hlk94446520"/>
      <w:r w:rsidRPr="001066FD">
        <w:t>Vocabulary Review Worksheet</w:t>
      </w:r>
    </w:p>
    <w:p w14:paraId="4A765C8F" w14:textId="678444C5" w:rsidR="005B337C" w:rsidRPr="005B337C" w:rsidRDefault="005B337C" w:rsidP="005B337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5B337C">
        <w:rPr>
          <w:rFonts w:cstheme="minorHAnsi"/>
          <w:color w:val="000000"/>
          <w:u w:color="000000"/>
        </w:rPr>
        <w:t>nonbinary</w:t>
      </w:r>
    </w:p>
    <w:p w14:paraId="39C9AA6C" w14:textId="7A110064" w:rsidR="005B337C" w:rsidRPr="005B337C" w:rsidRDefault="005B337C" w:rsidP="005B337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5B337C">
        <w:rPr>
          <w:rFonts w:cstheme="minorHAnsi"/>
          <w:color w:val="000000"/>
          <w:u w:color="000000"/>
        </w:rPr>
        <w:t>gender expression</w:t>
      </w:r>
    </w:p>
    <w:p w14:paraId="089BCE39" w14:textId="3ABA74F2" w:rsidR="005B337C" w:rsidRPr="005B337C" w:rsidRDefault="005B337C" w:rsidP="005B337C">
      <w:pPr>
        <w:pStyle w:val="ListParagraph"/>
        <w:numPr>
          <w:ilvl w:val="0"/>
          <w:numId w:val="17"/>
        </w:numPr>
        <w:spacing w:after="0" w:line="276" w:lineRule="auto"/>
        <w:rPr>
          <w:rFonts w:cstheme="minorHAnsi"/>
          <w:color w:val="000000"/>
        </w:rPr>
      </w:pPr>
      <w:r w:rsidRPr="005B337C">
        <w:rPr>
          <w:rFonts w:cstheme="minorHAnsi"/>
          <w:color w:val="000000"/>
        </w:rPr>
        <w:t>gender identity</w:t>
      </w:r>
    </w:p>
    <w:p w14:paraId="5C432424" w14:textId="17FC07E8" w:rsidR="005B337C" w:rsidRPr="005B337C" w:rsidRDefault="005B337C" w:rsidP="005B337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5B337C">
        <w:rPr>
          <w:rFonts w:cstheme="minorHAnsi"/>
          <w:color w:val="000000"/>
          <w:u w:color="000000"/>
        </w:rPr>
        <w:t>Cisgender</w:t>
      </w:r>
    </w:p>
    <w:p w14:paraId="16CE6534" w14:textId="1EA3B906" w:rsidR="005B337C" w:rsidRPr="005B337C" w:rsidRDefault="005B337C" w:rsidP="005B337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5B337C">
        <w:rPr>
          <w:rFonts w:cstheme="minorHAnsi"/>
          <w:color w:val="000000"/>
          <w:u w:color="000000"/>
        </w:rPr>
        <w:t>gender fluid</w:t>
      </w:r>
    </w:p>
    <w:p w14:paraId="070D337E" w14:textId="6AB9C002" w:rsidR="005B337C" w:rsidRPr="005B337C" w:rsidRDefault="005B337C" w:rsidP="005B337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5B337C">
        <w:rPr>
          <w:rFonts w:cstheme="minorHAnsi"/>
          <w:color w:val="000000"/>
          <w:u w:color="000000"/>
        </w:rPr>
        <w:t>pansexuality</w:t>
      </w:r>
    </w:p>
    <w:p w14:paraId="207D13B6" w14:textId="15BFA554" w:rsidR="005B337C" w:rsidRPr="005B337C" w:rsidRDefault="005B337C" w:rsidP="005B337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5B337C">
        <w:rPr>
          <w:rFonts w:cstheme="minorHAnsi"/>
          <w:color w:val="000000"/>
          <w:u w:color="000000"/>
        </w:rPr>
        <w:t>sexual orientation</w:t>
      </w:r>
    </w:p>
    <w:p w14:paraId="7969E3A9" w14:textId="5F317791" w:rsidR="005B337C" w:rsidRPr="005B337C" w:rsidRDefault="005B337C" w:rsidP="005B337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5B337C">
        <w:rPr>
          <w:rFonts w:cstheme="minorHAnsi"/>
          <w:color w:val="000000"/>
          <w:u w:color="000000"/>
        </w:rPr>
        <w:t>lesbian</w:t>
      </w:r>
    </w:p>
    <w:p w14:paraId="6E4FD396" w14:textId="2459CCA1" w:rsidR="005B337C" w:rsidRPr="005B337C" w:rsidRDefault="005B337C" w:rsidP="005B337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5B337C">
        <w:rPr>
          <w:rFonts w:cstheme="minorHAnsi"/>
          <w:color w:val="000000"/>
          <w:u w:color="000000"/>
        </w:rPr>
        <w:t>gay</w:t>
      </w:r>
    </w:p>
    <w:p w14:paraId="077511D0" w14:textId="78F0692D" w:rsidR="005B337C" w:rsidRPr="005B337C" w:rsidRDefault="005B337C" w:rsidP="005B337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5B337C">
        <w:rPr>
          <w:rFonts w:cstheme="minorHAnsi"/>
          <w:color w:val="000000"/>
          <w:u w:color="000000"/>
        </w:rPr>
        <w:t>Sexuality</w:t>
      </w:r>
    </w:p>
    <w:p w14:paraId="313916D4" w14:textId="26AD0249" w:rsidR="005B337C" w:rsidRPr="005B337C" w:rsidRDefault="005B337C" w:rsidP="005B337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5B337C">
        <w:rPr>
          <w:rFonts w:cstheme="minorHAnsi"/>
          <w:color w:val="000000"/>
          <w:u w:color="000000"/>
        </w:rPr>
        <w:t>LGBTQIA+</w:t>
      </w:r>
    </w:p>
    <w:p w14:paraId="762D9AAE" w14:textId="0D655921" w:rsidR="005B337C" w:rsidRPr="005B337C" w:rsidRDefault="005B337C" w:rsidP="005B337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5B337C">
        <w:rPr>
          <w:rFonts w:cstheme="minorHAnsi"/>
          <w:color w:val="000000"/>
          <w:u w:color="000000"/>
        </w:rPr>
        <w:t>Transgender</w:t>
      </w:r>
    </w:p>
    <w:bookmarkEnd w:id="0"/>
    <w:p w14:paraId="4C88C26B" w14:textId="566541FC" w:rsidR="00131E75" w:rsidRPr="001066FD" w:rsidRDefault="00131E75" w:rsidP="00131E75">
      <w:pPr>
        <w:pStyle w:val="Heading2"/>
        <w:spacing w:after="0"/>
      </w:pPr>
      <w:r>
        <w:t>Lesson Quiz</w:t>
      </w:r>
    </w:p>
    <w:p w14:paraId="35975751" w14:textId="30662587" w:rsidR="00131E75" w:rsidRPr="005B337C" w:rsidRDefault="00131E75" w:rsidP="00131E75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131E75">
        <w:rPr>
          <w:rFonts w:cstheme="minorHAnsi"/>
          <w:color w:val="000000"/>
          <w:u w:color="000000"/>
        </w:rPr>
        <w:t>Answers may include searching for identity, mood swings, intense emotions, and feeling self-conscious.</w:t>
      </w:r>
    </w:p>
    <w:p w14:paraId="130B71CD" w14:textId="77777777" w:rsidR="00131E75" w:rsidRPr="00131E75" w:rsidRDefault="00131E75" w:rsidP="00131E75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131E75">
        <w:rPr>
          <w:rFonts w:cstheme="minorHAnsi"/>
          <w:color w:val="000000"/>
          <w:u w:color="000000"/>
        </w:rPr>
        <w:t>a. gender expression = how an individual expresses their gender through the presentation of him- or herself and their behaviors</w:t>
      </w:r>
    </w:p>
    <w:p w14:paraId="39198922" w14:textId="77777777" w:rsidR="00131E75" w:rsidRPr="00131E75" w:rsidRDefault="00131E75" w:rsidP="00131E75">
      <w:pPr>
        <w:pStyle w:val="ListParagraph"/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131E75">
        <w:rPr>
          <w:rFonts w:cstheme="minorHAnsi"/>
          <w:color w:val="000000"/>
          <w:u w:color="000000"/>
        </w:rPr>
        <w:t>b. sex = the biological factors, primarily a person’s reproductive system, that make a person male, female, or intersex at birth</w:t>
      </w:r>
    </w:p>
    <w:p w14:paraId="09FD8D1B" w14:textId="23AEB804" w:rsidR="00131E75" w:rsidRPr="005B337C" w:rsidRDefault="00131E75" w:rsidP="00131E75">
      <w:pPr>
        <w:pStyle w:val="ListParagraph"/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131E75">
        <w:rPr>
          <w:rFonts w:cstheme="minorHAnsi"/>
          <w:color w:val="000000"/>
          <w:u w:color="000000"/>
        </w:rPr>
        <w:t>c. gender identity = how individuals see themselves, such as people with testicles, people with ovaries, somewhere in between, or neither</w:t>
      </w:r>
    </w:p>
    <w:p w14:paraId="5F1AEDA5" w14:textId="75459D38" w:rsidR="00131E75" w:rsidRPr="005B337C" w:rsidRDefault="00131E75" w:rsidP="00131E75">
      <w:pPr>
        <w:pStyle w:val="ListParagraph"/>
        <w:numPr>
          <w:ilvl w:val="0"/>
          <w:numId w:val="19"/>
        </w:numPr>
        <w:spacing w:after="0" w:line="276" w:lineRule="auto"/>
        <w:rPr>
          <w:rFonts w:cstheme="minorHAnsi"/>
          <w:color w:val="000000"/>
        </w:rPr>
      </w:pPr>
      <w:r w:rsidRPr="00131E75">
        <w:rPr>
          <w:rFonts w:cstheme="minorHAnsi"/>
          <w:color w:val="000000"/>
        </w:rPr>
        <w:t>all of the above because of the + at the end indicating other gender identities and sexual orientations</w:t>
      </w:r>
    </w:p>
    <w:p w14:paraId="271BAC8F" w14:textId="01C6273C" w:rsidR="00131E75" w:rsidRPr="005B337C" w:rsidRDefault="00131E75" w:rsidP="00131E75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131E75">
        <w:rPr>
          <w:rFonts w:cstheme="minorHAnsi"/>
          <w:color w:val="000000"/>
          <w:u w:color="000000"/>
        </w:rPr>
        <w:t>a. true</w:t>
      </w:r>
    </w:p>
    <w:p w14:paraId="6BB7A6B7" w14:textId="62293054" w:rsidR="00131E75" w:rsidRPr="005B337C" w:rsidRDefault="00131E75" w:rsidP="00131E75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u w:color="000000"/>
        </w:rPr>
      </w:pPr>
      <w:r w:rsidRPr="00131E75">
        <w:rPr>
          <w:rFonts w:cstheme="minorHAnsi"/>
          <w:color w:val="000000"/>
          <w:u w:color="000000"/>
        </w:rPr>
        <w:t>Answers may include any of the following: Listen to LGBTQIA+ teens and be a good friend. Demonstrate kindness and inclusion. Speak up if you hear anti-LGBTQIA+ comments or witness bullying or harassment. Let LGBTQIA+ teens be authentic around you. Create safe spaces in your school for LGBTQIA+ teens. Be an ally for LGBTQIA+ teens and speak up to support them.</w:t>
      </w:r>
    </w:p>
    <w:p w14:paraId="5180776A" w14:textId="77777777" w:rsidR="005B337C" w:rsidRPr="001066FD" w:rsidRDefault="005B337C" w:rsidP="005B337C">
      <w:pPr>
        <w:pStyle w:val="Heading2"/>
        <w:spacing w:after="0"/>
      </w:pPr>
      <w:r w:rsidRPr="001066FD">
        <w:t>Note-Taking Guide</w:t>
      </w:r>
    </w:p>
    <w:p w14:paraId="4B4FF238" w14:textId="13AB2D9C" w:rsidR="00324173" w:rsidRPr="005B337C" w:rsidRDefault="00324173" w:rsidP="00324173">
      <w:pPr>
        <w:rPr>
          <w:rFonts w:cstheme="minorHAnsi"/>
          <w:b/>
          <w:bCs/>
        </w:rPr>
      </w:pPr>
      <w:r w:rsidRPr="005B337C">
        <w:rPr>
          <w:rFonts w:cstheme="minorHAnsi"/>
          <w:b/>
          <w:bCs/>
        </w:rPr>
        <w:t>Adolescence and Change</w:t>
      </w:r>
    </w:p>
    <w:p w14:paraId="21568865" w14:textId="7FA26FD6" w:rsidR="005B337C" w:rsidRDefault="00ED0128" w:rsidP="005B337C">
      <w:pPr>
        <w:rPr>
          <w:rFonts w:cstheme="minorHAnsi"/>
        </w:rPr>
      </w:pPr>
      <w:r w:rsidRPr="005B337C">
        <w:rPr>
          <w:rFonts w:cstheme="minorHAnsi"/>
        </w:rPr>
        <w:t xml:space="preserve">1. </w:t>
      </w:r>
      <w:r w:rsidR="005B337C" w:rsidRPr="005B337C">
        <w:rPr>
          <w:rFonts w:cstheme="minorHAnsi"/>
        </w:rPr>
        <w:t>Adolescence:</w:t>
      </w:r>
      <w:r w:rsidR="005B337C">
        <w:rPr>
          <w:rFonts w:cstheme="minorHAnsi"/>
        </w:rPr>
        <w:t xml:space="preserve"> </w:t>
      </w:r>
      <w:r w:rsidR="005B337C" w:rsidRPr="005B337C">
        <w:rPr>
          <w:rFonts w:cstheme="minorHAnsi"/>
        </w:rPr>
        <w:t xml:space="preserve">the time between being a child and being an adult and is usually between the ages of 10 and </w:t>
      </w:r>
      <w:r w:rsidR="005B337C">
        <w:rPr>
          <w:rFonts w:cstheme="minorHAnsi"/>
        </w:rPr>
        <w:t>19.</w:t>
      </w:r>
    </w:p>
    <w:p w14:paraId="550C3512" w14:textId="7E6358BC" w:rsidR="00324173" w:rsidRDefault="005B337C" w:rsidP="005B337C">
      <w:pPr>
        <w:rPr>
          <w:rFonts w:cstheme="minorHAnsi"/>
        </w:rPr>
      </w:pPr>
      <w:r>
        <w:rPr>
          <w:rFonts w:cstheme="minorHAnsi"/>
        </w:rPr>
        <w:t xml:space="preserve">Social change: </w:t>
      </w:r>
      <w:r w:rsidRPr="005B337C">
        <w:rPr>
          <w:rFonts w:cstheme="minorHAnsi"/>
        </w:rPr>
        <w:t>peer pressure, importance of friends</w:t>
      </w:r>
    </w:p>
    <w:p w14:paraId="44501870" w14:textId="1D4B5626" w:rsidR="005B337C" w:rsidRDefault="005B337C" w:rsidP="005B337C">
      <w:pPr>
        <w:rPr>
          <w:rFonts w:cstheme="minorHAnsi"/>
        </w:rPr>
      </w:pPr>
      <w:r w:rsidRPr="005B337C">
        <w:rPr>
          <w:rFonts w:cstheme="minorHAnsi"/>
        </w:rPr>
        <w:lastRenderedPageBreak/>
        <w:t>Emotional change: can become self-conscious</w:t>
      </w:r>
    </w:p>
    <w:p w14:paraId="6E349E7C" w14:textId="3819B33E" w:rsidR="005B337C" w:rsidRDefault="005B337C" w:rsidP="005B337C">
      <w:pPr>
        <w:rPr>
          <w:rFonts w:cstheme="minorHAnsi"/>
        </w:rPr>
      </w:pPr>
      <w:r w:rsidRPr="005B337C">
        <w:rPr>
          <w:rFonts w:cstheme="minorHAnsi"/>
        </w:rPr>
        <w:t>Mental change: different view of the world</w:t>
      </w:r>
    </w:p>
    <w:p w14:paraId="505CCE80" w14:textId="5C840E69" w:rsidR="00324173" w:rsidRPr="005B337C" w:rsidRDefault="005B337C" w:rsidP="005B337C">
      <w:pPr>
        <w:rPr>
          <w:rFonts w:cstheme="minorHAnsi"/>
        </w:rPr>
      </w:pPr>
      <w:r w:rsidRPr="005B337C">
        <w:rPr>
          <w:rFonts w:cstheme="minorHAnsi"/>
        </w:rPr>
        <w:t>Physical change: physical changes related to puberty</w:t>
      </w:r>
      <w:r w:rsidR="00324173" w:rsidRPr="005B337C">
        <w:rPr>
          <w:rFonts w:cstheme="minorHAnsi"/>
        </w:rPr>
        <w:t xml:space="preserve"> </w:t>
      </w:r>
    </w:p>
    <w:p w14:paraId="136AF1F9" w14:textId="49448562" w:rsidR="00324173" w:rsidRPr="005B337C" w:rsidRDefault="00324173" w:rsidP="00324173">
      <w:pPr>
        <w:rPr>
          <w:rFonts w:cstheme="minorHAnsi"/>
          <w:b/>
          <w:bCs/>
        </w:rPr>
      </w:pPr>
      <w:r w:rsidRPr="005B337C">
        <w:rPr>
          <w:rFonts w:cstheme="minorHAnsi"/>
          <w:b/>
          <w:bCs/>
        </w:rPr>
        <w:t>Sex and Sexuality</w:t>
      </w:r>
    </w:p>
    <w:p w14:paraId="6FAF0A9D" w14:textId="1783DE41" w:rsidR="005B337C" w:rsidRPr="005B337C" w:rsidRDefault="00ED0128" w:rsidP="005B337C">
      <w:pPr>
        <w:tabs>
          <w:tab w:val="num" w:pos="720"/>
        </w:tabs>
        <w:rPr>
          <w:rFonts w:cstheme="minorHAnsi"/>
        </w:rPr>
      </w:pPr>
      <w:r w:rsidRPr="005B337C">
        <w:rPr>
          <w:rFonts w:cstheme="minorHAnsi"/>
        </w:rPr>
        <w:t xml:space="preserve">2. </w:t>
      </w:r>
      <w:r w:rsidR="005B337C" w:rsidRPr="005B337C">
        <w:rPr>
          <w:rFonts w:cstheme="minorHAnsi"/>
        </w:rPr>
        <w:t>Sex: the biological factors, primarily a person’s reproductive system, that make a person male, female, or intersex at birth</w:t>
      </w:r>
    </w:p>
    <w:p w14:paraId="08D19F66" w14:textId="62171B1E" w:rsidR="00324173" w:rsidRPr="005B337C" w:rsidRDefault="005B337C" w:rsidP="005B337C">
      <w:pPr>
        <w:rPr>
          <w:rFonts w:cstheme="minorHAnsi"/>
        </w:rPr>
      </w:pPr>
      <w:r w:rsidRPr="005B337C">
        <w:rPr>
          <w:rFonts w:cstheme="minorHAnsi"/>
        </w:rPr>
        <w:t>Intersex: a person who is born with a reproductive system that doesn’t fit the traditional definition of male or female</w:t>
      </w:r>
    </w:p>
    <w:p w14:paraId="2B78409D" w14:textId="28F44D7E" w:rsidR="005B337C" w:rsidRPr="005B337C" w:rsidRDefault="005B337C" w:rsidP="005B337C">
      <w:pPr>
        <w:rPr>
          <w:rFonts w:cstheme="minorHAnsi"/>
        </w:rPr>
      </w:pPr>
      <w:r w:rsidRPr="005B337C">
        <w:rPr>
          <w:rFonts w:cstheme="minorHAnsi"/>
        </w:rPr>
        <w:t>Sexuality: the components of a person that include their biological sex, sexual orientation, gender identity, sexual practices, sexual fantasies, attitudes, and values related to sex</w:t>
      </w:r>
    </w:p>
    <w:p w14:paraId="15AE2EE6" w14:textId="64BDE3CE" w:rsidR="00324173" w:rsidRPr="005B337C" w:rsidRDefault="00324173" w:rsidP="00324173">
      <w:pPr>
        <w:rPr>
          <w:rFonts w:cstheme="minorHAnsi"/>
          <w:b/>
          <w:bCs/>
        </w:rPr>
      </w:pPr>
      <w:r w:rsidRPr="005B337C">
        <w:rPr>
          <w:rFonts w:cstheme="minorHAnsi"/>
          <w:b/>
          <w:bCs/>
        </w:rPr>
        <w:t>Gender Socialization</w:t>
      </w:r>
    </w:p>
    <w:p w14:paraId="5649EC58" w14:textId="217BAF34" w:rsidR="00324173" w:rsidRPr="005B337C" w:rsidRDefault="00ED0128" w:rsidP="00ED0128">
      <w:pPr>
        <w:rPr>
          <w:rFonts w:cstheme="minorHAnsi"/>
        </w:rPr>
      </w:pPr>
      <w:r w:rsidRPr="005B337C">
        <w:rPr>
          <w:rFonts w:cstheme="minorHAnsi"/>
        </w:rPr>
        <w:t xml:space="preserve">3. </w:t>
      </w:r>
    </w:p>
    <w:tbl>
      <w:tblPr>
        <w:tblStyle w:val="GridTable2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7105"/>
      </w:tblGrid>
      <w:tr w:rsidR="005B337C" w:rsidRPr="005B337C" w14:paraId="0245D95B" w14:textId="77777777" w:rsidTr="00F545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A0E46F3" w14:textId="21FABD29" w:rsidR="00324173" w:rsidRPr="005B337C" w:rsidRDefault="00324173" w:rsidP="00B76DCC">
            <w:pPr>
              <w:jc w:val="center"/>
              <w:rPr>
                <w:rFonts w:cstheme="minorHAnsi"/>
              </w:rPr>
            </w:pPr>
            <w:r w:rsidRPr="005B337C">
              <w:rPr>
                <w:rFonts w:cstheme="minorHAnsi"/>
              </w:rPr>
              <w:t xml:space="preserve">Gender </w:t>
            </w:r>
            <w:r w:rsidR="00CA1FCD" w:rsidRPr="005B337C">
              <w:rPr>
                <w:rFonts w:cstheme="minorHAnsi"/>
              </w:rPr>
              <w:t>s</w:t>
            </w:r>
            <w:r w:rsidRPr="005B337C">
              <w:rPr>
                <w:rFonts w:cstheme="minorHAnsi"/>
              </w:rPr>
              <w:t>ocialization</w:t>
            </w:r>
          </w:p>
        </w:tc>
        <w:tc>
          <w:tcPr>
            <w:tcW w:w="710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30C4A049" w14:textId="2B379467" w:rsidR="00324173" w:rsidRPr="005B337C" w:rsidRDefault="00414A63" w:rsidP="00B76D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B337C">
              <w:rPr>
                <w:rFonts w:cstheme="minorHAnsi"/>
                <w:u w:color="000000"/>
              </w:rPr>
              <w:t xml:space="preserve">How </w:t>
            </w:r>
            <w:r w:rsidR="00324173" w:rsidRPr="005B337C">
              <w:rPr>
                <w:rFonts w:cstheme="minorHAnsi"/>
                <w:u w:color="000000"/>
              </w:rPr>
              <w:t>individuals learn their gender-related rules, norms, and expectations</w:t>
            </w:r>
          </w:p>
        </w:tc>
      </w:tr>
      <w:tr w:rsidR="005B337C" w:rsidRPr="005B337C" w14:paraId="59072757" w14:textId="77777777" w:rsidTr="005B3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vAlign w:val="center"/>
          </w:tcPr>
          <w:p w14:paraId="4CB01A73" w14:textId="0E450A57" w:rsidR="00324173" w:rsidRPr="005B337C" w:rsidRDefault="00324173" w:rsidP="00B76DCC">
            <w:pPr>
              <w:jc w:val="center"/>
              <w:rPr>
                <w:rFonts w:cstheme="minorHAnsi"/>
                <w:b w:val="0"/>
                <w:bCs w:val="0"/>
              </w:rPr>
            </w:pPr>
            <w:r w:rsidRPr="005B337C">
              <w:rPr>
                <w:rFonts w:cstheme="minorHAnsi"/>
              </w:rPr>
              <w:t xml:space="preserve">Gender </w:t>
            </w:r>
            <w:r w:rsidR="00CA1FCD" w:rsidRPr="005B337C">
              <w:rPr>
                <w:rFonts w:cstheme="minorHAnsi"/>
              </w:rPr>
              <w:t>r</w:t>
            </w:r>
            <w:r w:rsidRPr="005B337C">
              <w:rPr>
                <w:rFonts w:cstheme="minorHAnsi"/>
              </w:rPr>
              <w:t>oles</w:t>
            </w:r>
          </w:p>
        </w:tc>
        <w:tc>
          <w:tcPr>
            <w:tcW w:w="7105" w:type="dxa"/>
          </w:tcPr>
          <w:p w14:paraId="0DCBA860" w14:textId="23470AF6" w:rsidR="00324173" w:rsidRPr="005B337C" w:rsidRDefault="00414A63" w:rsidP="00B76D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B337C">
              <w:rPr>
                <w:rFonts w:cstheme="minorHAnsi"/>
                <w:u w:color="000000"/>
              </w:rPr>
              <w:t xml:space="preserve">How </w:t>
            </w:r>
            <w:r w:rsidR="00324173" w:rsidRPr="005B337C">
              <w:rPr>
                <w:rFonts w:cstheme="minorHAnsi"/>
                <w:u w:color="000000"/>
              </w:rPr>
              <w:t>individuals are expected to act, speak, dress, and conduct themself; the type of job they should have; and many other facets based on their assigned sex at birth</w:t>
            </w:r>
          </w:p>
        </w:tc>
      </w:tr>
      <w:tr w:rsidR="005B337C" w:rsidRPr="005B337C" w14:paraId="2FFF5775" w14:textId="77777777" w:rsidTr="005B33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vAlign w:val="center"/>
          </w:tcPr>
          <w:p w14:paraId="027D24DA" w14:textId="77777777" w:rsidR="00324173" w:rsidRPr="005B337C" w:rsidRDefault="00324173" w:rsidP="00B76DCC">
            <w:pPr>
              <w:jc w:val="center"/>
              <w:rPr>
                <w:rFonts w:cstheme="minorHAnsi"/>
              </w:rPr>
            </w:pPr>
            <w:r w:rsidRPr="005B337C">
              <w:rPr>
                <w:rFonts w:cstheme="minorHAnsi"/>
              </w:rPr>
              <w:t>Gender</w:t>
            </w:r>
          </w:p>
        </w:tc>
        <w:tc>
          <w:tcPr>
            <w:tcW w:w="7105" w:type="dxa"/>
          </w:tcPr>
          <w:p w14:paraId="6AFABBB1" w14:textId="66598DF5" w:rsidR="00324173" w:rsidRPr="005B337C" w:rsidRDefault="00414A63" w:rsidP="00B76D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B337C">
              <w:rPr>
                <w:rFonts w:cstheme="minorHAnsi"/>
                <w:u w:color="000000"/>
              </w:rPr>
              <w:t xml:space="preserve">The </w:t>
            </w:r>
            <w:r w:rsidR="00324173" w:rsidRPr="005B337C">
              <w:rPr>
                <w:rFonts w:cstheme="minorHAnsi"/>
                <w:u w:color="000000"/>
              </w:rPr>
              <w:t>social norms related to how individuals are expected to act, careers they should have, and roles and expectations based on their assigned sex at birth</w:t>
            </w:r>
          </w:p>
        </w:tc>
      </w:tr>
      <w:tr w:rsidR="005B337C" w:rsidRPr="005B337C" w14:paraId="45772932" w14:textId="77777777" w:rsidTr="005B3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  <w:vAlign w:val="center"/>
          </w:tcPr>
          <w:p w14:paraId="71CAFB8B" w14:textId="14A7D5FC" w:rsidR="00324173" w:rsidRPr="005B337C" w:rsidRDefault="00324173" w:rsidP="00B76DCC">
            <w:pPr>
              <w:jc w:val="center"/>
              <w:rPr>
                <w:rFonts w:cstheme="minorHAnsi"/>
              </w:rPr>
            </w:pPr>
            <w:r w:rsidRPr="005B337C">
              <w:rPr>
                <w:rFonts w:cstheme="minorHAnsi"/>
              </w:rPr>
              <w:t xml:space="preserve">Gender </w:t>
            </w:r>
            <w:r w:rsidR="00CA1FCD" w:rsidRPr="005B337C">
              <w:rPr>
                <w:rFonts w:cstheme="minorHAnsi"/>
              </w:rPr>
              <w:t>e</w:t>
            </w:r>
            <w:r w:rsidRPr="005B337C">
              <w:rPr>
                <w:rFonts w:cstheme="minorHAnsi"/>
              </w:rPr>
              <w:t>xpression</w:t>
            </w:r>
          </w:p>
        </w:tc>
        <w:tc>
          <w:tcPr>
            <w:tcW w:w="7105" w:type="dxa"/>
          </w:tcPr>
          <w:p w14:paraId="714D81BD" w14:textId="05C8E032" w:rsidR="00324173" w:rsidRPr="005B337C" w:rsidRDefault="00414A63" w:rsidP="003241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bookmarkStart w:id="1" w:name="_Hlk116242188"/>
            <w:r w:rsidRPr="005B337C">
              <w:rPr>
                <w:rFonts w:cstheme="minorHAnsi"/>
                <w:u w:color="000000"/>
              </w:rPr>
              <w:t xml:space="preserve">How </w:t>
            </w:r>
            <w:r w:rsidR="00324173" w:rsidRPr="005B337C">
              <w:rPr>
                <w:rFonts w:cstheme="minorHAnsi"/>
                <w:u w:color="000000"/>
              </w:rPr>
              <w:t>an individual expresses their gender through the presentation of themself and their behaviors</w:t>
            </w:r>
            <w:bookmarkEnd w:id="1"/>
          </w:p>
        </w:tc>
      </w:tr>
    </w:tbl>
    <w:p w14:paraId="07742E9F" w14:textId="77777777" w:rsidR="00324173" w:rsidRPr="005B337C" w:rsidRDefault="00324173" w:rsidP="00324173">
      <w:pPr>
        <w:rPr>
          <w:rFonts w:cstheme="minorHAnsi"/>
        </w:rPr>
      </w:pPr>
    </w:p>
    <w:p w14:paraId="0F2D39DE" w14:textId="77777777" w:rsidR="00324173" w:rsidRPr="005B337C" w:rsidRDefault="00324173" w:rsidP="00324173">
      <w:pPr>
        <w:rPr>
          <w:rFonts w:cstheme="minorHAnsi"/>
          <w:b/>
          <w:bCs/>
        </w:rPr>
      </w:pPr>
      <w:r w:rsidRPr="005B337C">
        <w:rPr>
          <w:rFonts w:cstheme="minorHAnsi"/>
          <w:b/>
          <w:bCs/>
        </w:rPr>
        <w:t>Gender Identity and Sexual Orientation</w:t>
      </w:r>
    </w:p>
    <w:p w14:paraId="5511C4A7" w14:textId="34E5FF07" w:rsidR="00324173" w:rsidRPr="005B337C" w:rsidRDefault="00ED0128" w:rsidP="005B337C">
      <w:pPr>
        <w:rPr>
          <w:rFonts w:cstheme="minorHAnsi"/>
        </w:rPr>
      </w:pPr>
      <w:r w:rsidRPr="005B337C">
        <w:rPr>
          <w:rFonts w:cstheme="minorHAnsi"/>
        </w:rPr>
        <w:t xml:space="preserve">4. </w:t>
      </w:r>
      <w:r w:rsidR="005B337C" w:rsidRPr="005B337C">
        <w:rPr>
          <w:rFonts w:cstheme="minorHAnsi"/>
        </w:rPr>
        <w:t>Gender identity is how individuals see themselves, such as people with testicles, people with ovaries, somewhere in between, or neither.</w:t>
      </w:r>
    </w:p>
    <w:p w14:paraId="7675869B" w14:textId="59A5D94B" w:rsidR="005B337C" w:rsidRPr="005B337C" w:rsidRDefault="005B337C" w:rsidP="005B337C">
      <w:pPr>
        <w:rPr>
          <w:rFonts w:cstheme="minorHAnsi"/>
        </w:rPr>
      </w:pPr>
      <w:r w:rsidRPr="005B337C">
        <w:rPr>
          <w:rFonts w:cstheme="minorHAnsi"/>
        </w:rPr>
        <w:t>Sexual orientation is a person</w:t>
      </w:r>
      <w:r w:rsidR="00027904">
        <w:rPr>
          <w:rFonts w:cstheme="minorHAnsi"/>
        </w:rPr>
        <w:t>’</w:t>
      </w:r>
      <w:r w:rsidRPr="005B337C">
        <w:rPr>
          <w:rFonts w:cstheme="minorHAnsi"/>
        </w:rPr>
        <w:t>s emotional, romantic, or sexual attraction to other people, which is independent from a person’s gender identity.</w:t>
      </w:r>
    </w:p>
    <w:p w14:paraId="0A0A5AE4" w14:textId="77777777" w:rsidR="00324173" w:rsidRPr="005B337C" w:rsidRDefault="00324173" w:rsidP="00324173">
      <w:pPr>
        <w:rPr>
          <w:rFonts w:cstheme="minorHAnsi"/>
        </w:rPr>
      </w:pPr>
    </w:p>
    <w:p w14:paraId="4833D8E4" w14:textId="4181A1F1" w:rsidR="00324173" w:rsidRPr="005B337C" w:rsidRDefault="00ED0128" w:rsidP="00ED0128">
      <w:pPr>
        <w:rPr>
          <w:rFonts w:cstheme="minorHAnsi"/>
        </w:rPr>
      </w:pPr>
      <w:r w:rsidRPr="005B337C">
        <w:rPr>
          <w:rFonts w:cstheme="minorHAnsi"/>
        </w:rPr>
        <w:t xml:space="preserve">5. </w:t>
      </w:r>
    </w:p>
    <w:tbl>
      <w:tblPr>
        <w:tblStyle w:val="GridTable2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7375"/>
      </w:tblGrid>
      <w:tr w:rsidR="005B337C" w:rsidRPr="005B337C" w14:paraId="44422CFE" w14:textId="77777777" w:rsidTr="00F545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814769A" w14:textId="3B438829" w:rsidR="00324173" w:rsidRPr="005B337C" w:rsidRDefault="00324173" w:rsidP="00B76DCC">
            <w:pPr>
              <w:jc w:val="center"/>
              <w:rPr>
                <w:rFonts w:cstheme="minorHAnsi"/>
              </w:rPr>
            </w:pPr>
            <w:r w:rsidRPr="005B337C">
              <w:rPr>
                <w:rFonts w:cstheme="minorHAnsi"/>
              </w:rPr>
              <w:t xml:space="preserve">Term to </w:t>
            </w:r>
            <w:r w:rsidR="00CA1FCD" w:rsidRPr="005B337C">
              <w:rPr>
                <w:rFonts w:cstheme="minorHAnsi"/>
              </w:rPr>
              <w:t>d</w:t>
            </w:r>
            <w:r w:rsidRPr="005B337C">
              <w:rPr>
                <w:rFonts w:cstheme="minorHAnsi"/>
              </w:rPr>
              <w:t xml:space="preserve">escribe </w:t>
            </w:r>
            <w:r w:rsidR="00CA1FCD" w:rsidRPr="005B337C">
              <w:rPr>
                <w:rFonts w:cstheme="minorHAnsi"/>
              </w:rPr>
              <w:t>g</w:t>
            </w:r>
            <w:r w:rsidRPr="005B337C">
              <w:rPr>
                <w:rFonts w:cstheme="minorHAnsi"/>
              </w:rPr>
              <w:t>ender</w:t>
            </w:r>
          </w:p>
        </w:tc>
        <w:tc>
          <w:tcPr>
            <w:tcW w:w="737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1416A845" w14:textId="28CB6F6D" w:rsidR="00324173" w:rsidRPr="005B337C" w:rsidRDefault="00324173" w:rsidP="00B76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B337C">
              <w:rPr>
                <w:rFonts w:cstheme="minorHAnsi"/>
              </w:rPr>
              <w:t xml:space="preserve">Description of </w:t>
            </w:r>
            <w:r w:rsidR="00CA1FCD" w:rsidRPr="005B337C">
              <w:rPr>
                <w:rFonts w:cstheme="minorHAnsi"/>
              </w:rPr>
              <w:t>g</w:t>
            </w:r>
            <w:r w:rsidRPr="005B337C">
              <w:rPr>
                <w:rFonts w:cstheme="minorHAnsi"/>
              </w:rPr>
              <w:t>ender</w:t>
            </w:r>
          </w:p>
        </w:tc>
      </w:tr>
      <w:tr w:rsidR="005B337C" w:rsidRPr="005B337C" w14:paraId="22BFC7E5" w14:textId="77777777" w:rsidTr="005B3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Align w:val="center"/>
          </w:tcPr>
          <w:p w14:paraId="39C4E284" w14:textId="1F7E7CF8" w:rsidR="00324173" w:rsidRPr="005B337C" w:rsidRDefault="00324173" w:rsidP="00B76DCC">
            <w:pPr>
              <w:jc w:val="center"/>
              <w:rPr>
                <w:rFonts w:cstheme="minorHAnsi"/>
              </w:rPr>
            </w:pPr>
            <w:r w:rsidRPr="005B337C">
              <w:rPr>
                <w:rFonts w:cstheme="minorHAnsi"/>
              </w:rPr>
              <w:t>Nonbinary</w:t>
            </w:r>
          </w:p>
        </w:tc>
        <w:tc>
          <w:tcPr>
            <w:tcW w:w="7375" w:type="dxa"/>
            <w:vAlign w:val="center"/>
          </w:tcPr>
          <w:p w14:paraId="5132BE6A" w14:textId="4296F64C" w:rsidR="00324173" w:rsidRPr="005B337C" w:rsidRDefault="00027904" w:rsidP="00B76D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B337C">
              <w:rPr>
                <w:rFonts w:cstheme="minorHAnsi"/>
                <w:u w:color="000000"/>
              </w:rPr>
              <w:t>Describe</w:t>
            </w:r>
            <w:r>
              <w:rPr>
                <w:rFonts w:cstheme="minorHAnsi"/>
                <w:u w:color="000000"/>
              </w:rPr>
              <w:t>s</w:t>
            </w:r>
            <w:r w:rsidRPr="005B337C">
              <w:rPr>
                <w:rFonts w:cstheme="minorHAnsi"/>
                <w:u w:color="000000"/>
              </w:rPr>
              <w:t xml:space="preserve"> </w:t>
            </w:r>
            <w:r w:rsidR="00324173" w:rsidRPr="005B337C">
              <w:rPr>
                <w:rFonts w:cstheme="minorHAnsi"/>
                <w:u w:color="000000"/>
              </w:rPr>
              <w:t>people who do not identify exclusively as either male or female</w:t>
            </w:r>
          </w:p>
        </w:tc>
      </w:tr>
      <w:tr w:rsidR="005B337C" w:rsidRPr="005B337C" w14:paraId="232BBE58" w14:textId="77777777" w:rsidTr="005B33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Align w:val="center"/>
          </w:tcPr>
          <w:p w14:paraId="3264586F" w14:textId="47431F04" w:rsidR="00324173" w:rsidRPr="005B337C" w:rsidRDefault="00324173" w:rsidP="00B76DCC">
            <w:pPr>
              <w:jc w:val="center"/>
              <w:rPr>
                <w:rFonts w:cstheme="minorHAnsi"/>
              </w:rPr>
            </w:pPr>
            <w:r w:rsidRPr="005B337C">
              <w:rPr>
                <w:rFonts w:cstheme="minorHAnsi"/>
              </w:rPr>
              <w:t>Cisgender</w:t>
            </w:r>
          </w:p>
        </w:tc>
        <w:tc>
          <w:tcPr>
            <w:tcW w:w="7375" w:type="dxa"/>
            <w:vAlign w:val="center"/>
          </w:tcPr>
          <w:p w14:paraId="4EA175A9" w14:textId="05F174CC" w:rsidR="00324173" w:rsidRPr="005B337C" w:rsidRDefault="006D5AE4" w:rsidP="00B76D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B337C">
              <w:rPr>
                <w:rFonts w:cstheme="minorHAnsi"/>
                <w:u w:color="000000"/>
              </w:rPr>
              <w:t>D</w:t>
            </w:r>
            <w:r w:rsidR="00324173" w:rsidRPr="005B337C">
              <w:rPr>
                <w:rFonts w:cstheme="minorHAnsi"/>
                <w:u w:color="000000"/>
              </w:rPr>
              <w:t>escribes people whose assigned sex at birth is the gender they identify with</w:t>
            </w:r>
          </w:p>
        </w:tc>
      </w:tr>
      <w:tr w:rsidR="005B337C" w:rsidRPr="005B337C" w14:paraId="00AC9218" w14:textId="77777777" w:rsidTr="005B3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Align w:val="center"/>
          </w:tcPr>
          <w:p w14:paraId="7AA99479" w14:textId="1B1A68FD" w:rsidR="00324173" w:rsidRPr="005B337C" w:rsidRDefault="00324173" w:rsidP="00CA1FCD">
            <w:pPr>
              <w:jc w:val="center"/>
              <w:rPr>
                <w:rFonts w:cstheme="minorHAnsi"/>
                <w:b w:val="0"/>
                <w:bCs w:val="0"/>
              </w:rPr>
            </w:pPr>
            <w:r w:rsidRPr="005B337C">
              <w:rPr>
                <w:rFonts w:cstheme="minorHAnsi"/>
              </w:rPr>
              <w:t>Gender fluid</w:t>
            </w:r>
          </w:p>
        </w:tc>
        <w:tc>
          <w:tcPr>
            <w:tcW w:w="7375" w:type="dxa"/>
            <w:vAlign w:val="center"/>
          </w:tcPr>
          <w:p w14:paraId="56B1DE5E" w14:textId="5F3A7232" w:rsidR="00324173" w:rsidRPr="005B337C" w:rsidRDefault="006D5AE4" w:rsidP="00B76D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B337C">
              <w:rPr>
                <w:rFonts w:cstheme="minorHAnsi"/>
                <w:u w:color="000000"/>
              </w:rPr>
              <w:t>D</w:t>
            </w:r>
            <w:r w:rsidR="00324173" w:rsidRPr="005B337C">
              <w:rPr>
                <w:rFonts w:cstheme="minorHAnsi"/>
                <w:u w:color="000000"/>
              </w:rPr>
              <w:t>escribes people who do not identify with a single fixed gender</w:t>
            </w:r>
          </w:p>
        </w:tc>
      </w:tr>
      <w:tr w:rsidR="005B337C" w:rsidRPr="005B337C" w14:paraId="7EC0929C" w14:textId="77777777" w:rsidTr="005B33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Align w:val="center"/>
          </w:tcPr>
          <w:p w14:paraId="776D634E" w14:textId="41E12C2F" w:rsidR="00324173" w:rsidRPr="005B337C" w:rsidRDefault="00324173" w:rsidP="00B76DCC">
            <w:pPr>
              <w:jc w:val="center"/>
              <w:rPr>
                <w:rFonts w:cstheme="minorHAnsi"/>
              </w:rPr>
            </w:pPr>
            <w:r w:rsidRPr="005B337C">
              <w:rPr>
                <w:rFonts w:cstheme="minorHAnsi"/>
              </w:rPr>
              <w:t>Gender nonconforming</w:t>
            </w:r>
          </w:p>
        </w:tc>
        <w:tc>
          <w:tcPr>
            <w:tcW w:w="7375" w:type="dxa"/>
            <w:vAlign w:val="center"/>
          </w:tcPr>
          <w:p w14:paraId="3A879735" w14:textId="603BE285" w:rsidR="00324173" w:rsidRPr="005B337C" w:rsidRDefault="006D5AE4" w:rsidP="00B76D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B337C">
              <w:rPr>
                <w:rFonts w:cstheme="minorHAnsi"/>
                <w:u w:color="000000"/>
              </w:rPr>
              <w:t>D</w:t>
            </w:r>
            <w:r w:rsidR="00324173" w:rsidRPr="005B337C">
              <w:rPr>
                <w:rFonts w:cstheme="minorHAnsi"/>
                <w:u w:color="000000"/>
              </w:rPr>
              <w:t>escribes people whose physical appearance or behaviors do not align with the societal expectations of their gender</w:t>
            </w:r>
          </w:p>
        </w:tc>
      </w:tr>
      <w:tr w:rsidR="005B337C" w:rsidRPr="005B337C" w14:paraId="7DFF8516" w14:textId="77777777" w:rsidTr="005B3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vAlign w:val="center"/>
          </w:tcPr>
          <w:p w14:paraId="3CC55A04" w14:textId="77558F57" w:rsidR="00324173" w:rsidRPr="005B337C" w:rsidRDefault="00324173" w:rsidP="00B76DCC">
            <w:pPr>
              <w:jc w:val="center"/>
              <w:rPr>
                <w:rFonts w:cstheme="minorHAnsi"/>
              </w:rPr>
            </w:pPr>
            <w:r w:rsidRPr="005B337C">
              <w:rPr>
                <w:rFonts w:cstheme="minorHAnsi"/>
              </w:rPr>
              <w:t>Transgender</w:t>
            </w:r>
          </w:p>
        </w:tc>
        <w:tc>
          <w:tcPr>
            <w:tcW w:w="7375" w:type="dxa"/>
            <w:vAlign w:val="center"/>
          </w:tcPr>
          <w:p w14:paraId="7A1B224B" w14:textId="746DF9E8" w:rsidR="00324173" w:rsidRPr="005B337C" w:rsidRDefault="006D5AE4" w:rsidP="00B76D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u w:color="000000"/>
              </w:rPr>
            </w:pPr>
            <w:r w:rsidRPr="005B337C">
              <w:rPr>
                <w:rFonts w:cstheme="minorHAnsi"/>
                <w:u w:color="000000"/>
              </w:rPr>
              <w:t>A</w:t>
            </w:r>
            <w:r w:rsidR="00324173" w:rsidRPr="005B337C">
              <w:rPr>
                <w:rFonts w:cstheme="minorHAnsi"/>
                <w:u w:color="000000"/>
              </w:rPr>
              <w:t>n umbrella term for a person whose gender identity or gender expression is different from the cultural expectations of their assigned sex at birth</w:t>
            </w:r>
          </w:p>
        </w:tc>
      </w:tr>
    </w:tbl>
    <w:p w14:paraId="4EA1A849" w14:textId="62C66E5A" w:rsidR="00324173" w:rsidRPr="005B337C" w:rsidRDefault="00324173" w:rsidP="00324173">
      <w:pPr>
        <w:rPr>
          <w:rFonts w:cstheme="minorHAnsi"/>
        </w:rPr>
      </w:pPr>
    </w:p>
    <w:p w14:paraId="2AC1C5C6" w14:textId="7959E2D5" w:rsidR="00324173" w:rsidRPr="005B337C" w:rsidRDefault="00ED0128" w:rsidP="00ED0128">
      <w:pPr>
        <w:rPr>
          <w:rFonts w:cstheme="minorHAnsi"/>
        </w:rPr>
      </w:pPr>
      <w:r w:rsidRPr="005B337C">
        <w:rPr>
          <w:rFonts w:cstheme="minorHAnsi"/>
        </w:rPr>
        <w:t xml:space="preserve">6. </w:t>
      </w:r>
    </w:p>
    <w:p w14:paraId="37C4794C" w14:textId="77777777" w:rsidR="005B337C" w:rsidRPr="005B337C" w:rsidRDefault="005B337C" w:rsidP="00B76DCC">
      <w:pPr>
        <w:rPr>
          <w:rFonts w:cstheme="minorHAnsi"/>
        </w:rPr>
      </w:pPr>
      <w:r w:rsidRPr="005B337C">
        <w:rPr>
          <w:rFonts w:cstheme="minorHAnsi"/>
        </w:rPr>
        <w:t>L = lesbian</w:t>
      </w:r>
    </w:p>
    <w:p w14:paraId="076E27D0" w14:textId="77777777" w:rsidR="005B337C" w:rsidRPr="005B337C" w:rsidRDefault="005B337C" w:rsidP="00B76DCC">
      <w:pPr>
        <w:rPr>
          <w:rFonts w:cstheme="minorHAnsi"/>
        </w:rPr>
      </w:pPr>
      <w:r w:rsidRPr="005B337C">
        <w:rPr>
          <w:rFonts w:cstheme="minorHAnsi"/>
        </w:rPr>
        <w:t>G = gay</w:t>
      </w:r>
    </w:p>
    <w:p w14:paraId="27FA09D1" w14:textId="77777777" w:rsidR="005B337C" w:rsidRPr="005B337C" w:rsidRDefault="005B337C" w:rsidP="00B76DCC">
      <w:pPr>
        <w:rPr>
          <w:rFonts w:cstheme="minorHAnsi"/>
        </w:rPr>
      </w:pPr>
      <w:r w:rsidRPr="005B337C">
        <w:rPr>
          <w:rFonts w:cstheme="minorHAnsi"/>
        </w:rPr>
        <w:t>B = bisexual</w:t>
      </w:r>
    </w:p>
    <w:p w14:paraId="3E5753B1" w14:textId="77777777" w:rsidR="005B337C" w:rsidRPr="005B337C" w:rsidRDefault="005B337C" w:rsidP="00B76DCC">
      <w:pPr>
        <w:rPr>
          <w:rFonts w:cstheme="minorHAnsi"/>
        </w:rPr>
      </w:pPr>
      <w:r w:rsidRPr="005B337C">
        <w:rPr>
          <w:rFonts w:cstheme="minorHAnsi"/>
        </w:rPr>
        <w:t xml:space="preserve">T = transgender </w:t>
      </w:r>
    </w:p>
    <w:p w14:paraId="3732930E" w14:textId="77777777" w:rsidR="005B337C" w:rsidRPr="005B337C" w:rsidRDefault="005B337C" w:rsidP="00B76DCC">
      <w:pPr>
        <w:rPr>
          <w:rFonts w:cstheme="minorHAnsi"/>
        </w:rPr>
      </w:pPr>
      <w:r w:rsidRPr="005B337C">
        <w:rPr>
          <w:rFonts w:cstheme="minorHAnsi"/>
        </w:rPr>
        <w:t xml:space="preserve">Q = queer </w:t>
      </w:r>
    </w:p>
    <w:p w14:paraId="2A404D30" w14:textId="77777777" w:rsidR="005B337C" w:rsidRPr="005B337C" w:rsidRDefault="005B337C" w:rsidP="00B76DCC">
      <w:pPr>
        <w:rPr>
          <w:rFonts w:cstheme="minorHAnsi"/>
        </w:rPr>
      </w:pPr>
      <w:r w:rsidRPr="005B337C">
        <w:rPr>
          <w:rFonts w:cstheme="minorHAnsi"/>
        </w:rPr>
        <w:t>I = intersex</w:t>
      </w:r>
    </w:p>
    <w:p w14:paraId="7FDE00C0" w14:textId="77777777" w:rsidR="005B337C" w:rsidRPr="005B337C" w:rsidRDefault="005B337C" w:rsidP="00B76DCC">
      <w:pPr>
        <w:rPr>
          <w:rFonts w:cstheme="minorHAnsi"/>
        </w:rPr>
      </w:pPr>
      <w:r w:rsidRPr="005B337C">
        <w:rPr>
          <w:rFonts w:cstheme="minorHAnsi"/>
        </w:rPr>
        <w:t xml:space="preserve">A = asexual </w:t>
      </w:r>
    </w:p>
    <w:p w14:paraId="02CFCF8C" w14:textId="77777777" w:rsidR="005B337C" w:rsidRPr="005B337C" w:rsidRDefault="005B337C" w:rsidP="00B76DCC">
      <w:pPr>
        <w:rPr>
          <w:rFonts w:cstheme="minorHAnsi"/>
        </w:rPr>
      </w:pPr>
      <w:r w:rsidRPr="005B337C">
        <w:rPr>
          <w:rFonts w:cstheme="minorHAnsi"/>
        </w:rPr>
        <w:t>+ = other gender identities and sexual orientations</w:t>
      </w:r>
    </w:p>
    <w:p w14:paraId="546941A0" w14:textId="77777777" w:rsidR="00210206" w:rsidRPr="005B337C" w:rsidRDefault="00210206" w:rsidP="00210206">
      <w:pPr>
        <w:rPr>
          <w:rFonts w:cstheme="minorHAnsi"/>
        </w:rPr>
      </w:pPr>
      <w:r w:rsidRPr="005B337C">
        <w:rPr>
          <w:rFonts w:cstheme="minorHAnsi"/>
          <w:b/>
          <w:bCs/>
        </w:rPr>
        <w:t>LGBTQIA+ Teens</w:t>
      </w:r>
    </w:p>
    <w:p w14:paraId="6B11BD31" w14:textId="636D5449" w:rsidR="00210206" w:rsidRPr="005B337C" w:rsidRDefault="00ED0128" w:rsidP="00ED0128">
      <w:pPr>
        <w:rPr>
          <w:rFonts w:cstheme="minorHAnsi"/>
        </w:rPr>
      </w:pPr>
      <w:r w:rsidRPr="005B337C">
        <w:rPr>
          <w:rFonts w:cstheme="minorHAnsi"/>
        </w:rPr>
        <w:t xml:space="preserve">7. </w:t>
      </w:r>
      <w:r w:rsidR="00210206" w:rsidRPr="005B337C">
        <w:rPr>
          <w:rFonts w:cstheme="minorHAnsi"/>
        </w:rPr>
        <w:t xml:space="preserve">Student </w:t>
      </w:r>
      <w:r w:rsidR="00CA1FCD" w:rsidRPr="005B337C">
        <w:rPr>
          <w:rFonts w:cstheme="minorHAnsi"/>
        </w:rPr>
        <w:t>r</w:t>
      </w:r>
      <w:r w:rsidR="00210206" w:rsidRPr="005B337C">
        <w:rPr>
          <w:rFonts w:cstheme="minorHAnsi"/>
        </w:rPr>
        <w:t>esponse.</w:t>
      </w:r>
    </w:p>
    <w:p w14:paraId="3E53A921" w14:textId="0D2616A0" w:rsidR="00324173" w:rsidRPr="005B337C" w:rsidRDefault="00324173" w:rsidP="00324173">
      <w:pPr>
        <w:rPr>
          <w:rFonts w:cstheme="minorHAnsi"/>
          <w:b/>
          <w:bCs/>
        </w:rPr>
      </w:pPr>
      <w:r w:rsidRPr="005B337C">
        <w:rPr>
          <w:rFonts w:cstheme="minorHAnsi"/>
          <w:b/>
          <w:bCs/>
        </w:rPr>
        <w:t>LGBTQIA+ Legal Rights</w:t>
      </w:r>
    </w:p>
    <w:p w14:paraId="1708AF8D" w14:textId="62647EDE" w:rsidR="00534E83" w:rsidRPr="005B337C" w:rsidRDefault="00ED0128" w:rsidP="00534E83">
      <w:pPr>
        <w:rPr>
          <w:rFonts w:cstheme="minorHAnsi"/>
        </w:rPr>
      </w:pPr>
      <w:r w:rsidRPr="005B337C">
        <w:rPr>
          <w:rFonts w:cstheme="minorHAnsi"/>
        </w:rPr>
        <w:t xml:space="preserve">8. </w:t>
      </w:r>
      <w:r w:rsidR="003E6CDB" w:rsidRPr="005B337C">
        <w:rPr>
          <w:rFonts w:cstheme="minorHAnsi"/>
        </w:rPr>
        <w:t>There are four nondiscrimination laws students could choose from:</w:t>
      </w:r>
    </w:p>
    <w:p w14:paraId="32399AB4" w14:textId="32064AF9" w:rsidR="003E6CDB" w:rsidRPr="005B337C" w:rsidRDefault="003E6CDB" w:rsidP="00ED0128">
      <w:pPr>
        <w:pStyle w:val="ListParagraph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5B337C">
        <w:rPr>
          <w:rFonts w:cstheme="minorHAnsi"/>
        </w:rPr>
        <w:t>Title IX of the Education Amendments of 1972</w:t>
      </w:r>
    </w:p>
    <w:p w14:paraId="3677063A" w14:textId="093EBC63" w:rsidR="003E6CDB" w:rsidRPr="005B337C" w:rsidRDefault="003E6CDB" w:rsidP="00ED0128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5B337C">
        <w:rPr>
          <w:rFonts w:cstheme="minorHAnsi"/>
        </w:rPr>
        <w:t xml:space="preserve">Bans discrimination on the basis of sex by public schools, and </w:t>
      </w:r>
      <w:r w:rsidRPr="005B337C">
        <w:rPr>
          <w:rFonts w:cstheme="minorHAnsi"/>
          <w:u w:color="000000"/>
        </w:rPr>
        <w:t>several federal courts have ruled that Title IX protects LGBTQIA+ students</w:t>
      </w:r>
      <w:r w:rsidR="00E3363C" w:rsidRPr="005B337C">
        <w:rPr>
          <w:rFonts w:cstheme="minorHAnsi"/>
          <w:u w:color="000000"/>
        </w:rPr>
        <w:t xml:space="preserve"> in the following ways:</w:t>
      </w:r>
    </w:p>
    <w:p w14:paraId="34DDB429" w14:textId="643CA24B" w:rsidR="003E6CDB" w:rsidRPr="005B337C" w:rsidRDefault="00E3363C" w:rsidP="00ED0128">
      <w:pPr>
        <w:widowControl w:val="0"/>
        <w:numPr>
          <w:ilvl w:val="2"/>
          <w:numId w:val="15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cstheme="minorHAnsi"/>
          <w:u w:color="000000"/>
        </w:rPr>
      </w:pPr>
      <w:r w:rsidRPr="005B337C">
        <w:rPr>
          <w:rFonts w:cstheme="minorHAnsi"/>
          <w:u w:color="000000"/>
        </w:rPr>
        <w:t>F</w:t>
      </w:r>
      <w:r w:rsidR="003E6CDB" w:rsidRPr="005B337C">
        <w:rPr>
          <w:rFonts w:cstheme="minorHAnsi"/>
          <w:u w:color="000000"/>
        </w:rPr>
        <w:t>rom discrimination or harassment based on appearance or behavior that doesn’t conform to gender stereotypes including school dress codes</w:t>
      </w:r>
    </w:p>
    <w:p w14:paraId="38555240" w14:textId="0F890CE3" w:rsidR="003E6CDB" w:rsidRPr="005B337C" w:rsidRDefault="00E3363C" w:rsidP="00ED0128">
      <w:pPr>
        <w:widowControl w:val="0"/>
        <w:numPr>
          <w:ilvl w:val="2"/>
          <w:numId w:val="15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cstheme="minorHAnsi"/>
          <w:u w:color="000000"/>
        </w:rPr>
      </w:pPr>
      <w:r w:rsidRPr="005B337C">
        <w:rPr>
          <w:rFonts w:cstheme="minorHAnsi"/>
          <w:u w:color="000000"/>
        </w:rPr>
        <w:t>W</w:t>
      </w:r>
      <w:r w:rsidR="003E6CDB" w:rsidRPr="005B337C">
        <w:rPr>
          <w:rFonts w:cstheme="minorHAnsi"/>
          <w:u w:color="000000"/>
        </w:rPr>
        <w:t xml:space="preserve">ith the right to privacy, </w:t>
      </w:r>
      <w:r w:rsidRPr="005B337C">
        <w:rPr>
          <w:rFonts w:cstheme="minorHAnsi"/>
          <w:u w:color="000000"/>
        </w:rPr>
        <w:t xml:space="preserve">including </w:t>
      </w:r>
      <w:r w:rsidR="003E6CDB" w:rsidRPr="005B337C">
        <w:rPr>
          <w:rFonts w:cstheme="minorHAnsi"/>
          <w:u w:color="000000"/>
        </w:rPr>
        <w:t>mak</w:t>
      </w:r>
      <w:r w:rsidRPr="005B337C">
        <w:rPr>
          <w:rFonts w:cstheme="minorHAnsi"/>
          <w:u w:color="000000"/>
        </w:rPr>
        <w:t>ing</w:t>
      </w:r>
      <w:r w:rsidR="003E6CDB" w:rsidRPr="005B337C">
        <w:rPr>
          <w:rFonts w:cstheme="minorHAnsi"/>
          <w:u w:color="000000"/>
        </w:rPr>
        <w:t xml:space="preserve"> it illegal for schools to “out” anyone without permission</w:t>
      </w:r>
    </w:p>
    <w:p w14:paraId="3C41346C" w14:textId="3F11B2FD" w:rsidR="003E6CDB" w:rsidRPr="005B337C" w:rsidRDefault="00E3363C" w:rsidP="003E6CDB">
      <w:pPr>
        <w:widowControl w:val="0"/>
        <w:numPr>
          <w:ilvl w:val="2"/>
          <w:numId w:val="15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cstheme="minorHAnsi"/>
          <w:u w:color="000000"/>
        </w:rPr>
      </w:pPr>
      <w:r w:rsidRPr="005B337C">
        <w:rPr>
          <w:rFonts w:cstheme="minorHAnsi"/>
          <w:u w:color="000000"/>
        </w:rPr>
        <w:t>W</w:t>
      </w:r>
      <w:r w:rsidR="003E6CDB" w:rsidRPr="005B337C">
        <w:rPr>
          <w:rFonts w:cstheme="minorHAnsi"/>
          <w:u w:color="000000"/>
        </w:rPr>
        <w:t>ith the right to be transgender, or transition at school, and access sex-separated programs and facilities consistent with their gender identity</w:t>
      </w:r>
    </w:p>
    <w:p w14:paraId="1AE93583" w14:textId="77777777" w:rsidR="003E6CDB" w:rsidRPr="005B337C" w:rsidRDefault="003E6CDB" w:rsidP="00ED01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160"/>
        <w:contextualSpacing/>
        <w:rPr>
          <w:rFonts w:cstheme="minorHAnsi"/>
          <w:u w:color="000000"/>
        </w:rPr>
      </w:pPr>
    </w:p>
    <w:p w14:paraId="1D0E5CC6" w14:textId="67A6B9EF" w:rsidR="00AA61A3" w:rsidRPr="005B337C" w:rsidRDefault="003E6CDB" w:rsidP="00AA61A3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cstheme="minorHAnsi"/>
          <w:u w:color="000000"/>
        </w:rPr>
      </w:pPr>
      <w:r w:rsidRPr="005B337C">
        <w:rPr>
          <w:rFonts w:cstheme="minorHAnsi"/>
          <w:u w:color="000000"/>
        </w:rPr>
        <w:t>The Equality Act</w:t>
      </w:r>
      <w:r w:rsidR="00AA61A3" w:rsidRPr="005B337C">
        <w:rPr>
          <w:rFonts w:cstheme="minorHAnsi"/>
          <w:u w:color="000000"/>
        </w:rPr>
        <w:t xml:space="preserve"> (</w:t>
      </w:r>
      <w:r w:rsidRPr="005B337C">
        <w:rPr>
          <w:rFonts w:cstheme="minorHAnsi"/>
          <w:u w:color="000000"/>
        </w:rPr>
        <w:t xml:space="preserve">This proposal was passed in the House in February </w:t>
      </w:r>
      <w:r w:rsidR="00AA61A3" w:rsidRPr="005B337C">
        <w:rPr>
          <w:rFonts w:cstheme="minorHAnsi"/>
          <w:u w:color="000000"/>
        </w:rPr>
        <w:t>2021</w:t>
      </w:r>
      <w:r w:rsidR="00CA1FCD" w:rsidRPr="005B337C">
        <w:rPr>
          <w:rFonts w:cstheme="minorHAnsi"/>
          <w:u w:color="000000"/>
        </w:rPr>
        <w:t>,</w:t>
      </w:r>
      <w:r w:rsidR="00AA61A3" w:rsidRPr="005B337C">
        <w:rPr>
          <w:rFonts w:cstheme="minorHAnsi"/>
          <w:u w:color="000000"/>
        </w:rPr>
        <w:t xml:space="preserve"> but continues to be stalled in the Senate.)</w:t>
      </w:r>
    </w:p>
    <w:p w14:paraId="2B5EF197" w14:textId="21C5E547" w:rsidR="00AA61A3" w:rsidRPr="005B337C" w:rsidRDefault="00AA61A3" w:rsidP="00ED0128">
      <w:pPr>
        <w:widowControl w:val="0"/>
        <w:numPr>
          <w:ilvl w:val="1"/>
          <w:numId w:val="15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cstheme="minorHAnsi"/>
          <w:u w:color="000000"/>
        </w:rPr>
      </w:pPr>
      <w:r w:rsidRPr="005B337C">
        <w:rPr>
          <w:rFonts w:cstheme="minorHAnsi"/>
          <w:u w:color="000000"/>
        </w:rPr>
        <w:t>Would provide consistent and explicit nondiscrimination protections for LGBTQIA+ people in areas of employment, housing, credit, education, public spaces and services, federally funded programs, and jury service.</w:t>
      </w:r>
    </w:p>
    <w:p w14:paraId="3FF9A976" w14:textId="77777777" w:rsidR="00AA61A3" w:rsidRPr="005B337C" w:rsidRDefault="00AA61A3" w:rsidP="00ED01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160"/>
        <w:contextualSpacing/>
        <w:rPr>
          <w:rFonts w:cstheme="minorHAnsi"/>
          <w:u w:color="000000"/>
        </w:rPr>
      </w:pPr>
    </w:p>
    <w:p w14:paraId="7A6FDCC8" w14:textId="6471D7D5" w:rsidR="00AA61A3" w:rsidRPr="005B337C" w:rsidRDefault="00AA61A3" w:rsidP="00AA61A3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cstheme="minorHAnsi"/>
          <w:u w:color="000000"/>
        </w:rPr>
      </w:pPr>
      <w:r w:rsidRPr="005B337C">
        <w:rPr>
          <w:rFonts w:cstheme="minorHAnsi"/>
          <w:u w:color="000000"/>
        </w:rPr>
        <w:t>Marriage Equality (June 26, 2015)</w:t>
      </w:r>
    </w:p>
    <w:p w14:paraId="24A32BC3" w14:textId="19A22580" w:rsidR="00AA61A3" w:rsidRPr="005B337C" w:rsidRDefault="00AA61A3" w:rsidP="00AA61A3">
      <w:pPr>
        <w:widowControl w:val="0"/>
        <w:numPr>
          <w:ilvl w:val="1"/>
          <w:numId w:val="15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cstheme="minorHAnsi"/>
          <w:u w:color="000000"/>
        </w:rPr>
      </w:pPr>
      <w:r w:rsidRPr="005B337C">
        <w:rPr>
          <w:rFonts w:cstheme="minorHAnsi"/>
          <w:u w:color="000000"/>
        </w:rPr>
        <w:t>Supreme Court granted same-sex couples in all 50 states the right to full, equal recognition under the law.</w:t>
      </w:r>
    </w:p>
    <w:p w14:paraId="7C85591E" w14:textId="77777777" w:rsidR="00E57E2D" w:rsidRPr="005B337C" w:rsidRDefault="00E57E2D" w:rsidP="00ED01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40"/>
        <w:contextualSpacing/>
        <w:rPr>
          <w:rFonts w:cstheme="minorHAnsi"/>
          <w:u w:color="000000"/>
        </w:rPr>
      </w:pPr>
    </w:p>
    <w:p w14:paraId="594178AD" w14:textId="34C4EFA0" w:rsidR="00E57E2D" w:rsidRPr="005B337C" w:rsidRDefault="00E57E2D" w:rsidP="00E57E2D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cstheme="minorHAnsi"/>
          <w:u w:color="000000"/>
        </w:rPr>
      </w:pPr>
      <w:r w:rsidRPr="005B337C">
        <w:rPr>
          <w:rFonts w:cstheme="minorHAnsi"/>
          <w:u w:color="000000"/>
        </w:rPr>
        <w:t>Matthew Shepard and James Byrd, Jr., Hate Crimes Prevention Act of 2009</w:t>
      </w:r>
    </w:p>
    <w:p w14:paraId="0229A2C6" w14:textId="29E3225A" w:rsidR="00E57E2D" w:rsidRPr="005B337C" w:rsidRDefault="00E57E2D" w:rsidP="00ED0128">
      <w:pPr>
        <w:widowControl w:val="0"/>
        <w:numPr>
          <w:ilvl w:val="1"/>
          <w:numId w:val="15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cstheme="minorHAnsi"/>
          <w:u w:color="000000"/>
        </w:rPr>
      </w:pPr>
      <w:r w:rsidRPr="005B337C">
        <w:rPr>
          <w:rFonts w:cstheme="minorHAnsi"/>
          <w:u w:color="000000"/>
        </w:rPr>
        <w:t>Expanded the definition of hate crimes to include gender, disability, gender identity, or sexual orientation.</w:t>
      </w:r>
    </w:p>
    <w:p w14:paraId="28EFC407" w14:textId="77777777" w:rsidR="003E6CDB" w:rsidRPr="005B337C" w:rsidRDefault="003E6CDB" w:rsidP="005B337C">
      <w:pPr>
        <w:rPr>
          <w:rFonts w:cstheme="minorHAnsi"/>
        </w:rPr>
      </w:pPr>
    </w:p>
    <w:p w14:paraId="6C3E9DF0" w14:textId="250C795D" w:rsidR="00324173" w:rsidRPr="005B337C" w:rsidRDefault="00324173" w:rsidP="00324173">
      <w:pPr>
        <w:rPr>
          <w:rFonts w:cstheme="minorHAnsi"/>
          <w:b/>
          <w:bCs/>
        </w:rPr>
      </w:pPr>
      <w:r w:rsidRPr="005B337C">
        <w:rPr>
          <w:rFonts w:cstheme="minorHAnsi"/>
          <w:b/>
          <w:bCs/>
        </w:rPr>
        <w:lastRenderedPageBreak/>
        <w:t>Resources for LGBTQIA+ Individuals</w:t>
      </w:r>
    </w:p>
    <w:p w14:paraId="40E0A7C8" w14:textId="47F39910" w:rsidR="00324173" w:rsidRPr="005B337C" w:rsidRDefault="00ED0128" w:rsidP="00324173">
      <w:pPr>
        <w:rPr>
          <w:rFonts w:cstheme="minorHAnsi"/>
          <w:i/>
          <w:iCs/>
        </w:rPr>
      </w:pPr>
      <w:r w:rsidRPr="005B337C">
        <w:rPr>
          <w:rFonts w:cstheme="minorHAnsi"/>
          <w:u w:color="000000"/>
        </w:rPr>
        <w:t xml:space="preserve">9. </w:t>
      </w:r>
      <w:r w:rsidRPr="005B337C">
        <w:rPr>
          <w:rFonts w:cstheme="minorHAnsi"/>
          <w:i/>
          <w:iCs/>
        </w:rPr>
        <w:t>Students should list four of the following:</w:t>
      </w:r>
    </w:p>
    <w:p w14:paraId="21FD47D1" w14:textId="77777777" w:rsidR="00324173" w:rsidRPr="005B337C" w:rsidRDefault="00324173" w:rsidP="00324173">
      <w:pPr>
        <w:rPr>
          <w:rFonts w:cstheme="minorHAnsi"/>
        </w:rPr>
      </w:pPr>
      <w:r w:rsidRPr="005B337C">
        <w:rPr>
          <w:rFonts w:cstheme="minorHAnsi"/>
        </w:rPr>
        <w:t>•</w:t>
      </w:r>
      <w:r w:rsidRPr="005B337C">
        <w:rPr>
          <w:rFonts w:cstheme="minorHAnsi"/>
        </w:rPr>
        <w:tab/>
        <w:t>Human Rights Campaign</w:t>
      </w:r>
    </w:p>
    <w:p w14:paraId="0CB8D161" w14:textId="77777777" w:rsidR="00324173" w:rsidRPr="005B337C" w:rsidRDefault="00324173" w:rsidP="00324173">
      <w:pPr>
        <w:rPr>
          <w:rFonts w:cstheme="minorHAnsi"/>
        </w:rPr>
      </w:pPr>
      <w:r w:rsidRPr="005B337C">
        <w:rPr>
          <w:rFonts w:cstheme="minorHAnsi"/>
        </w:rPr>
        <w:t>•</w:t>
      </w:r>
      <w:r w:rsidRPr="005B337C">
        <w:rPr>
          <w:rFonts w:cstheme="minorHAnsi"/>
        </w:rPr>
        <w:tab/>
        <w:t>GLSEN (Gay, Lesbian and Straight Education Network)</w:t>
      </w:r>
    </w:p>
    <w:p w14:paraId="29452F69" w14:textId="399DEFC8" w:rsidR="00324173" w:rsidRPr="005B337C" w:rsidRDefault="00324173" w:rsidP="00324173">
      <w:pPr>
        <w:rPr>
          <w:rFonts w:cstheme="minorHAnsi"/>
        </w:rPr>
      </w:pPr>
      <w:r w:rsidRPr="005B337C">
        <w:rPr>
          <w:rFonts w:cstheme="minorHAnsi"/>
        </w:rPr>
        <w:t>•</w:t>
      </w:r>
      <w:r w:rsidRPr="005B337C">
        <w:rPr>
          <w:rFonts w:cstheme="minorHAnsi"/>
        </w:rPr>
        <w:tab/>
        <w:t>Trevor Project</w:t>
      </w:r>
    </w:p>
    <w:p w14:paraId="5E389952" w14:textId="77777777" w:rsidR="00324173" w:rsidRPr="005B337C" w:rsidRDefault="00324173" w:rsidP="00324173">
      <w:pPr>
        <w:rPr>
          <w:rFonts w:cstheme="minorHAnsi"/>
        </w:rPr>
      </w:pPr>
      <w:r w:rsidRPr="005B337C">
        <w:rPr>
          <w:rFonts w:cstheme="minorHAnsi"/>
        </w:rPr>
        <w:t>•</w:t>
      </w:r>
      <w:r w:rsidRPr="005B337C">
        <w:rPr>
          <w:rFonts w:cstheme="minorHAnsi"/>
        </w:rPr>
        <w:tab/>
        <w:t>GLAAD (GLAAD, the LGBT media advocacy organization)</w:t>
      </w:r>
    </w:p>
    <w:p w14:paraId="3C5ED840" w14:textId="77777777" w:rsidR="00324173" w:rsidRPr="005B337C" w:rsidRDefault="00324173" w:rsidP="00324173">
      <w:pPr>
        <w:rPr>
          <w:rFonts w:cstheme="minorHAnsi"/>
        </w:rPr>
      </w:pPr>
      <w:r w:rsidRPr="005B337C">
        <w:rPr>
          <w:rFonts w:cstheme="minorHAnsi"/>
        </w:rPr>
        <w:t>•</w:t>
      </w:r>
      <w:r w:rsidRPr="005B337C">
        <w:rPr>
          <w:rFonts w:cstheme="minorHAnsi"/>
        </w:rPr>
        <w:tab/>
        <w:t>GSA Network (Genders and Sexualities Alliances)</w:t>
      </w:r>
    </w:p>
    <w:p w14:paraId="1D9AD396" w14:textId="7B048EA4" w:rsidR="00324173" w:rsidRPr="005B337C" w:rsidRDefault="00324173" w:rsidP="00324173">
      <w:pPr>
        <w:rPr>
          <w:rFonts w:cstheme="minorHAnsi"/>
        </w:rPr>
      </w:pPr>
      <w:r w:rsidRPr="005B337C">
        <w:rPr>
          <w:rFonts w:cstheme="minorHAnsi"/>
        </w:rPr>
        <w:t>•</w:t>
      </w:r>
      <w:r w:rsidRPr="005B337C">
        <w:rPr>
          <w:rFonts w:cstheme="minorHAnsi"/>
        </w:rPr>
        <w:tab/>
        <w:t>It Gets Better Project</w:t>
      </w:r>
    </w:p>
    <w:p w14:paraId="57B3EE25" w14:textId="78E11DB7" w:rsidR="00324173" w:rsidRPr="005B337C" w:rsidRDefault="00324173" w:rsidP="00324173">
      <w:pPr>
        <w:rPr>
          <w:rFonts w:cstheme="minorHAnsi"/>
        </w:rPr>
      </w:pPr>
      <w:r w:rsidRPr="005B337C">
        <w:rPr>
          <w:rFonts w:cstheme="minorHAnsi"/>
        </w:rPr>
        <w:t>•</w:t>
      </w:r>
      <w:r w:rsidRPr="005B337C">
        <w:rPr>
          <w:rFonts w:cstheme="minorHAnsi"/>
        </w:rPr>
        <w:tab/>
        <w:t>Equality Federation</w:t>
      </w:r>
    </w:p>
    <w:p w14:paraId="2CC3D450" w14:textId="6F3DE44C" w:rsidR="00324173" w:rsidRPr="005B337C" w:rsidRDefault="00324173" w:rsidP="00324173">
      <w:pPr>
        <w:rPr>
          <w:rFonts w:cstheme="minorHAnsi"/>
        </w:rPr>
      </w:pPr>
      <w:r w:rsidRPr="005B337C">
        <w:rPr>
          <w:rFonts w:cstheme="minorHAnsi"/>
        </w:rPr>
        <w:t>•</w:t>
      </w:r>
      <w:r w:rsidRPr="005B337C">
        <w:rPr>
          <w:rFonts w:cstheme="minorHAnsi"/>
        </w:rPr>
        <w:tab/>
        <w:t>Matthew Shepard Foundation</w:t>
      </w:r>
    </w:p>
    <w:p w14:paraId="01ACFE8D" w14:textId="6FB4D6DA" w:rsidR="00170221" w:rsidRPr="005B337C" w:rsidRDefault="00324173" w:rsidP="00324173">
      <w:pPr>
        <w:rPr>
          <w:rFonts w:cstheme="minorHAnsi"/>
          <w:b/>
          <w:bCs/>
        </w:rPr>
      </w:pPr>
      <w:r w:rsidRPr="005B337C">
        <w:rPr>
          <w:rFonts w:cstheme="minorHAnsi"/>
        </w:rPr>
        <w:t>•</w:t>
      </w:r>
      <w:r w:rsidRPr="005B337C">
        <w:rPr>
          <w:rFonts w:cstheme="minorHAnsi"/>
        </w:rPr>
        <w:tab/>
        <w:t>Point Foundation</w:t>
      </w:r>
    </w:p>
    <w:p w14:paraId="3224C69D" w14:textId="77777777" w:rsidR="005B337C" w:rsidRPr="001066FD" w:rsidRDefault="005B337C" w:rsidP="005B337C">
      <w:pPr>
        <w:pStyle w:val="Heading2"/>
        <w:spacing w:after="0"/>
      </w:pPr>
      <w:r>
        <w:t>Skill-Building Challenge</w:t>
      </w:r>
    </w:p>
    <w:p w14:paraId="2D432839" w14:textId="346C2A53" w:rsidR="005F4F10" w:rsidRPr="005B337C" w:rsidRDefault="005F4F10" w:rsidP="00A329E0">
      <w:pPr>
        <w:rPr>
          <w:rFonts w:cstheme="minorHAnsi"/>
        </w:rPr>
      </w:pPr>
      <w:r w:rsidRPr="005B337C">
        <w:rPr>
          <w:rFonts w:cstheme="minorHAnsi"/>
          <w:szCs w:val="20"/>
        </w:rPr>
        <w:t xml:space="preserve">Student work will vary </w:t>
      </w:r>
      <w:r w:rsidR="00FE0C27" w:rsidRPr="005B337C">
        <w:rPr>
          <w:rFonts w:cstheme="minorHAnsi"/>
          <w:szCs w:val="20"/>
        </w:rPr>
        <w:t xml:space="preserve">based on </w:t>
      </w:r>
      <w:r w:rsidR="00E3363C" w:rsidRPr="005B337C">
        <w:rPr>
          <w:rFonts w:cstheme="minorHAnsi"/>
          <w:szCs w:val="20"/>
        </w:rPr>
        <w:t xml:space="preserve">their </w:t>
      </w:r>
      <w:r w:rsidR="00E33122" w:rsidRPr="005B337C">
        <w:rPr>
          <w:rFonts w:cstheme="minorHAnsi"/>
          <w:szCs w:val="20"/>
        </w:rPr>
        <w:t>responses. Ensure students identify if their influence is positive or negative and explain their thoughts about why what they chose might be a positive or negative influence.</w:t>
      </w:r>
    </w:p>
    <w:sectPr w:rsidR="005F4F10" w:rsidRPr="005B337C" w:rsidSect="00324173">
      <w:headerReference w:type="default" r:id="rId7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9DB9F" w14:textId="77777777" w:rsidR="005B337C" w:rsidRDefault="005B337C" w:rsidP="005B337C">
      <w:pPr>
        <w:spacing w:after="0" w:line="240" w:lineRule="auto"/>
      </w:pPr>
      <w:r>
        <w:separator/>
      </w:r>
    </w:p>
  </w:endnote>
  <w:endnote w:type="continuationSeparator" w:id="0">
    <w:p w14:paraId="6BF19503" w14:textId="77777777" w:rsidR="005B337C" w:rsidRDefault="005B337C" w:rsidP="005B3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A5BB" w14:textId="77777777" w:rsidR="005B337C" w:rsidRDefault="005B337C" w:rsidP="005B337C">
      <w:pPr>
        <w:spacing w:after="0" w:line="240" w:lineRule="auto"/>
      </w:pPr>
      <w:r>
        <w:separator/>
      </w:r>
    </w:p>
  </w:footnote>
  <w:footnote w:type="continuationSeparator" w:id="0">
    <w:p w14:paraId="7645C906" w14:textId="77777777" w:rsidR="005B337C" w:rsidRDefault="005B337C" w:rsidP="005B3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F4D76" w14:textId="29569382" w:rsidR="005B337C" w:rsidRPr="00A5611A" w:rsidRDefault="005B337C" w:rsidP="005B337C">
    <w:pPr>
      <w:pStyle w:val="Heading2"/>
      <w:spacing w:before="0" w:after="0" w:line="240" w:lineRule="auto"/>
      <w:jc w:val="center"/>
      <w:rPr>
        <w:i/>
        <w:u w:val="none"/>
      </w:rPr>
    </w:pPr>
    <w:r w:rsidRPr="00A5611A">
      <w:rPr>
        <w:i/>
        <w:u w:val="none"/>
      </w:rPr>
      <w:t xml:space="preserve">Live Well: </w:t>
    </w:r>
    <w:r>
      <w:rPr>
        <w:i/>
        <w:u w:val="none"/>
      </w:rPr>
      <w:t>Reproductive and Sexual</w:t>
    </w:r>
    <w:r w:rsidRPr="00A5611A">
      <w:rPr>
        <w:i/>
        <w:u w:val="none"/>
      </w:rPr>
      <w:t xml:space="preserve"> Health</w:t>
    </w:r>
  </w:p>
  <w:p w14:paraId="4D7B90B1" w14:textId="77777777" w:rsidR="005B337C" w:rsidRDefault="005B337C" w:rsidP="005B337C">
    <w:pPr>
      <w:keepNext/>
      <w:keepLines/>
      <w:spacing w:after="0" w:line="240" w:lineRule="auto"/>
      <w:jc w:val="center"/>
      <w:outlineLvl w:val="1"/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</w:pPr>
    <w:r w:rsidRPr="00A5611A"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  <w:t>Answer Key</w:t>
    </w:r>
  </w:p>
  <w:p w14:paraId="63A55A39" w14:textId="77777777" w:rsidR="005B337C" w:rsidRDefault="005B33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63E"/>
    <w:multiLevelType w:val="hybridMultilevel"/>
    <w:tmpl w:val="FD02C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57CF1"/>
    <w:multiLevelType w:val="hybridMultilevel"/>
    <w:tmpl w:val="E9D6360E"/>
    <w:lvl w:ilvl="0" w:tplc="48B00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965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AA9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04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44BD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14C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661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02F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9A9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F2D3408"/>
    <w:multiLevelType w:val="hybridMultilevel"/>
    <w:tmpl w:val="B8088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5224C"/>
    <w:multiLevelType w:val="hybridMultilevel"/>
    <w:tmpl w:val="DA8A83EA"/>
    <w:lvl w:ilvl="0" w:tplc="1174D5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248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828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B46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024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422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A2D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E0C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FA7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9FB4660"/>
    <w:multiLevelType w:val="hybridMultilevel"/>
    <w:tmpl w:val="B60CA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71A3F"/>
    <w:multiLevelType w:val="hybridMultilevel"/>
    <w:tmpl w:val="183AB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CA5262"/>
    <w:multiLevelType w:val="hybridMultilevel"/>
    <w:tmpl w:val="16D2DA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553CE"/>
    <w:multiLevelType w:val="hybridMultilevel"/>
    <w:tmpl w:val="115AFC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723DB"/>
    <w:multiLevelType w:val="hybridMultilevel"/>
    <w:tmpl w:val="80F26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E39A7"/>
    <w:multiLevelType w:val="hybridMultilevel"/>
    <w:tmpl w:val="115AF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2399E"/>
    <w:multiLevelType w:val="hybridMultilevel"/>
    <w:tmpl w:val="C6449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33189"/>
    <w:multiLevelType w:val="hybridMultilevel"/>
    <w:tmpl w:val="45CC2798"/>
    <w:lvl w:ilvl="0" w:tplc="4D820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6C34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EE8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BE0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B22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44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849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FA9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18D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1873BAC"/>
    <w:multiLevelType w:val="hybridMultilevel"/>
    <w:tmpl w:val="07744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22519"/>
    <w:multiLevelType w:val="hybridMultilevel"/>
    <w:tmpl w:val="0CF68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5030B"/>
    <w:multiLevelType w:val="hybridMultilevel"/>
    <w:tmpl w:val="16D2D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DD6916"/>
    <w:multiLevelType w:val="hybridMultilevel"/>
    <w:tmpl w:val="C80AA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D7B0C"/>
    <w:multiLevelType w:val="hybridMultilevel"/>
    <w:tmpl w:val="00423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A43B5F"/>
    <w:multiLevelType w:val="hybridMultilevel"/>
    <w:tmpl w:val="C64495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A1BFF"/>
    <w:multiLevelType w:val="hybridMultilevel"/>
    <w:tmpl w:val="954C0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951141">
    <w:abstractNumId w:val="16"/>
  </w:num>
  <w:num w:numId="2" w16cid:durableId="317147761">
    <w:abstractNumId w:val="10"/>
  </w:num>
  <w:num w:numId="3" w16cid:durableId="617949107">
    <w:abstractNumId w:val="8"/>
  </w:num>
  <w:num w:numId="4" w16cid:durableId="182595439">
    <w:abstractNumId w:val="17"/>
  </w:num>
  <w:num w:numId="5" w16cid:durableId="2010861316">
    <w:abstractNumId w:val="12"/>
  </w:num>
  <w:num w:numId="6" w16cid:durableId="1474055945">
    <w:abstractNumId w:val="4"/>
  </w:num>
  <w:num w:numId="7" w16cid:durableId="1959876264">
    <w:abstractNumId w:val="13"/>
  </w:num>
  <w:num w:numId="8" w16cid:durableId="64301879">
    <w:abstractNumId w:val="2"/>
  </w:num>
  <w:num w:numId="9" w16cid:durableId="1173490405">
    <w:abstractNumId w:val="14"/>
  </w:num>
  <w:num w:numId="10" w16cid:durableId="982612964">
    <w:abstractNumId w:val="6"/>
  </w:num>
  <w:num w:numId="11" w16cid:durableId="2076585672">
    <w:abstractNumId w:val="15"/>
  </w:num>
  <w:num w:numId="12" w16cid:durableId="666131204">
    <w:abstractNumId w:val="18"/>
  </w:num>
  <w:num w:numId="13" w16cid:durableId="674654657">
    <w:abstractNumId w:val="1"/>
  </w:num>
  <w:num w:numId="14" w16cid:durableId="772939264">
    <w:abstractNumId w:val="11"/>
  </w:num>
  <w:num w:numId="15" w16cid:durableId="693766634">
    <w:abstractNumId w:val="0"/>
  </w:num>
  <w:num w:numId="16" w16cid:durableId="1709136379">
    <w:abstractNumId w:val="5"/>
  </w:num>
  <w:num w:numId="17" w16cid:durableId="176041481">
    <w:abstractNumId w:val="9"/>
  </w:num>
  <w:num w:numId="18" w16cid:durableId="1327440165">
    <w:abstractNumId w:val="3"/>
  </w:num>
  <w:num w:numId="19" w16cid:durableId="9869747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9E0"/>
    <w:rsid w:val="00027904"/>
    <w:rsid w:val="000D24A8"/>
    <w:rsid w:val="000E3B23"/>
    <w:rsid w:val="00131E75"/>
    <w:rsid w:val="00141CED"/>
    <w:rsid w:val="00170221"/>
    <w:rsid w:val="001E797D"/>
    <w:rsid w:val="00210206"/>
    <w:rsid w:val="00237ECF"/>
    <w:rsid w:val="002B527C"/>
    <w:rsid w:val="00324173"/>
    <w:rsid w:val="003A7CC4"/>
    <w:rsid w:val="003E6CDB"/>
    <w:rsid w:val="003F18D4"/>
    <w:rsid w:val="00414A63"/>
    <w:rsid w:val="00463E4A"/>
    <w:rsid w:val="004A5989"/>
    <w:rsid w:val="004B5173"/>
    <w:rsid w:val="004B5C89"/>
    <w:rsid w:val="00534E83"/>
    <w:rsid w:val="00547F51"/>
    <w:rsid w:val="00555065"/>
    <w:rsid w:val="00557659"/>
    <w:rsid w:val="00562613"/>
    <w:rsid w:val="005B337C"/>
    <w:rsid w:val="005F4F10"/>
    <w:rsid w:val="00601E72"/>
    <w:rsid w:val="006046C7"/>
    <w:rsid w:val="00675B56"/>
    <w:rsid w:val="006D5AE4"/>
    <w:rsid w:val="007D3DF1"/>
    <w:rsid w:val="008220E8"/>
    <w:rsid w:val="00826F34"/>
    <w:rsid w:val="008328C4"/>
    <w:rsid w:val="008F2EB0"/>
    <w:rsid w:val="00944BB2"/>
    <w:rsid w:val="00956C8C"/>
    <w:rsid w:val="009773FF"/>
    <w:rsid w:val="00977FA2"/>
    <w:rsid w:val="009D40A8"/>
    <w:rsid w:val="00A329E0"/>
    <w:rsid w:val="00A62F88"/>
    <w:rsid w:val="00A920B1"/>
    <w:rsid w:val="00AA0783"/>
    <w:rsid w:val="00AA61A3"/>
    <w:rsid w:val="00BB2880"/>
    <w:rsid w:val="00BF66B9"/>
    <w:rsid w:val="00CA1FCD"/>
    <w:rsid w:val="00D870FD"/>
    <w:rsid w:val="00DA2CFB"/>
    <w:rsid w:val="00DA7162"/>
    <w:rsid w:val="00DF564A"/>
    <w:rsid w:val="00E155B7"/>
    <w:rsid w:val="00E22754"/>
    <w:rsid w:val="00E33122"/>
    <w:rsid w:val="00E3363C"/>
    <w:rsid w:val="00E544B4"/>
    <w:rsid w:val="00E57E2D"/>
    <w:rsid w:val="00ED0128"/>
    <w:rsid w:val="00EE2D46"/>
    <w:rsid w:val="00EE3E6D"/>
    <w:rsid w:val="00F5453A"/>
    <w:rsid w:val="00FE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C2589"/>
  <w15:chartTrackingRefBased/>
  <w15:docId w15:val="{405C3019-01CE-486B-8086-DD4FE4456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337C"/>
    <w:pPr>
      <w:keepNext/>
      <w:keepLines/>
      <w:spacing w:before="240" w:after="240" w:line="276" w:lineRule="auto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9E0"/>
    <w:pPr>
      <w:ind w:left="720"/>
      <w:contextualSpacing/>
    </w:pPr>
  </w:style>
  <w:style w:type="table" w:styleId="GridTable4-Accent1">
    <w:name w:val="Grid Table 4 Accent 1"/>
    <w:basedOn w:val="TableNormal"/>
    <w:uiPriority w:val="49"/>
    <w:rsid w:val="00237EC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1">
    <w:name w:val="Grid Table 2 Accent 1"/>
    <w:basedOn w:val="TableNormal"/>
    <w:uiPriority w:val="47"/>
    <w:rsid w:val="00170221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Revision">
    <w:name w:val="Revision"/>
    <w:hidden/>
    <w:uiPriority w:val="99"/>
    <w:semiHidden/>
    <w:rsid w:val="00601E7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B33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37C"/>
  </w:style>
  <w:style w:type="paragraph" w:styleId="Footer">
    <w:name w:val="footer"/>
    <w:basedOn w:val="Normal"/>
    <w:link w:val="FooterChar"/>
    <w:uiPriority w:val="99"/>
    <w:unhideWhenUsed/>
    <w:rsid w:val="005B33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37C"/>
  </w:style>
  <w:style w:type="character" w:customStyle="1" w:styleId="Heading2Char">
    <w:name w:val="Heading 2 Char"/>
    <w:basedOn w:val="DefaultParagraphFont"/>
    <w:link w:val="Heading2"/>
    <w:uiPriority w:val="9"/>
    <w:rsid w:val="005B337C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0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202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04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0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5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8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3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7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4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08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7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0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9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38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1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66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0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0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8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2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41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29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joebeccaparker@gmail.com</dc:creator>
  <cp:keywords/>
  <dc:description/>
  <cp:lastModifiedBy>Melissa Feld</cp:lastModifiedBy>
  <cp:revision>6</cp:revision>
  <dcterms:created xsi:type="dcterms:W3CDTF">2023-04-25T21:50:00Z</dcterms:created>
  <dcterms:modified xsi:type="dcterms:W3CDTF">2023-06-28T19:54:00Z</dcterms:modified>
</cp:coreProperties>
</file>